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【</w:t>
      </w:r>
      <w:r w:rsidRPr="00810677">
        <w:rPr>
          <w:rFonts w:ascii="微軟正黑體" w:eastAsia="微軟正黑體" w:hAnsi="微軟正黑體"/>
          <w:color w:val="000000" w:themeColor="text1"/>
        </w:rPr>
        <w:t>2019</w:t>
      </w:r>
      <w:r w:rsidRPr="00810677">
        <w:rPr>
          <w:rFonts w:ascii="微軟正黑體" w:eastAsia="微軟正黑體" w:hAnsi="微軟正黑體" w:hint="eastAsia"/>
          <w:color w:val="000000" w:themeColor="text1"/>
        </w:rPr>
        <w:t>領袖材子獎學金甄選】活動，即日起～開放報名！</w:t>
      </w:r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資格：限大三</w:t>
      </w:r>
      <w:r w:rsidRPr="00810677">
        <w:rPr>
          <w:rFonts w:ascii="微軟正黑體" w:eastAsia="微軟正黑體" w:hAnsi="微軟正黑體"/>
          <w:color w:val="000000" w:themeColor="text1"/>
        </w:rPr>
        <w:t xml:space="preserve">, </w:t>
      </w:r>
      <w:r w:rsidRPr="00810677">
        <w:rPr>
          <w:rFonts w:ascii="微軟正黑體" w:eastAsia="微軟正黑體" w:hAnsi="微軟正黑體" w:hint="eastAsia"/>
          <w:color w:val="000000" w:themeColor="text1"/>
        </w:rPr>
        <w:t>且為領袖材子計畫成員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線上報名：即日起至4月30日，並於</w:t>
      </w:r>
      <w:r w:rsidRPr="00810677">
        <w:rPr>
          <w:rFonts w:ascii="微軟正黑體" w:eastAsia="微軟正黑體" w:hAnsi="微軟正黑體"/>
          <w:color w:val="000000" w:themeColor="text1"/>
        </w:rPr>
        <w:t>5</w:t>
      </w:r>
      <w:r w:rsidRPr="00810677">
        <w:rPr>
          <w:rFonts w:ascii="微軟正黑體" w:eastAsia="微軟正黑體" w:hAnsi="微軟正黑體" w:hint="eastAsia"/>
          <w:color w:val="000000" w:themeColor="text1"/>
        </w:rPr>
        <w:t>月</w:t>
      </w:r>
      <w:r w:rsidRPr="00810677">
        <w:rPr>
          <w:rFonts w:ascii="微軟正黑體" w:eastAsia="微軟正黑體" w:hAnsi="微軟正黑體"/>
          <w:color w:val="000000" w:themeColor="text1"/>
        </w:rPr>
        <w:t>31</w:t>
      </w:r>
      <w:r w:rsidRPr="00810677">
        <w:rPr>
          <w:rFonts w:ascii="微軟正黑體" w:eastAsia="微軟正黑體" w:hAnsi="微軟正黑體" w:hint="eastAsia"/>
          <w:color w:val="000000" w:themeColor="text1"/>
        </w:rPr>
        <w:t>日前提交申請表、</w:t>
      </w:r>
      <w:r w:rsidR="005D0D1F">
        <w:rPr>
          <w:rFonts w:ascii="微軟正黑體" w:eastAsia="微軟正黑體" w:hAnsi="微軟正黑體" w:hint="eastAsia"/>
          <w:color w:val="000000" w:themeColor="text1"/>
        </w:rPr>
        <w:t>口頭報告</w:t>
      </w:r>
      <w:r w:rsidRPr="00810677">
        <w:rPr>
          <w:rFonts w:ascii="微軟正黑體" w:eastAsia="微軟正黑體" w:hAnsi="微軟正黑體" w:hint="eastAsia"/>
          <w:color w:val="000000" w:themeColor="text1"/>
        </w:rPr>
        <w:t>簡報</w:t>
      </w:r>
      <w:r w:rsidR="005D0D1F">
        <w:rPr>
          <w:rFonts w:ascii="微軟正黑體" w:eastAsia="微軟正黑體" w:hAnsi="微軟正黑體" w:hint="eastAsia"/>
          <w:color w:val="000000" w:themeColor="text1"/>
        </w:rPr>
        <w:t>（含經費預算表）</w:t>
      </w:r>
      <w:r w:rsidRPr="00810677">
        <w:rPr>
          <w:rFonts w:ascii="微軟正黑體" w:eastAsia="微軟正黑體" w:hAnsi="微軟正黑體" w:hint="eastAsia"/>
          <w:color w:val="000000" w:themeColor="text1"/>
        </w:rPr>
        <w:t>及以下資料</w:t>
      </w:r>
      <w:r>
        <w:rPr>
          <w:rFonts w:ascii="微軟正黑體" w:eastAsia="微軟正黑體" w:hAnsi="微軟正黑體" w:hint="eastAsia"/>
          <w:color w:val="000000" w:themeColor="text1"/>
        </w:rPr>
        <w:t>電子檔</w:t>
      </w:r>
      <w:r w:rsidRPr="00810677">
        <w:rPr>
          <w:rFonts w:ascii="微軟正黑體" w:eastAsia="微軟正黑體" w:hAnsi="微軟正黑體" w:hint="eastAsia"/>
          <w:color w:val="000000" w:themeColor="text1"/>
        </w:rPr>
        <w:t>，不限頁數。</w:t>
      </w:r>
      <w:bookmarkStart w:id="0" w:name="_GoBack"/>
      <w:bookmarkEnd w:id="0"/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/>
          <w:color w:val="000000" w:themeColor="text1"/>
        </w:rPr>
        <w:t>       (</w:t>
      </w:r>
      <w:r w:rsidRPr="00810677">
        <w:rPr>
          <w:rFonts w:ascii="微軟正黑體" w:eastAsia="微軟正黑體" w:hAnsi="微軟正黑體" w:hint="eastAsia"/>
          <w:color w:val="000000" w:themeColor="text1"/>
        </w:rPr>
        <w:t>一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研發精英組</w:t>
      </w:r>
      <w:r w:rsidRPr="00810677">
        <w:rPr>
          <w:rFonts w:ascii="微軟正黑體" w:eastAsia="微軟正黑體" w:hAnsi="微軟正黑體"/>
          <w:color w:val="000000" w:themeColor="text1"/>
        </w:rPr>
        <w:t>(A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：專題報告</w:t>
      </w:r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/>
          <w:color w:val="000000" w:themeColor="text1"/>
        </w:rPr>
        <w:t>       (</w:t>
      </w:r>
      <w:r w:rsidRPr="00810677">
        <w:rPr>
          <w:rFonts w:ascii="微軟正黑體" w:eastAsia="微軟正黑體" w:hAnsi="微軟正黑體" w:hint="eastAsia"/>
          <w:color w:val="000000" w:themeColor="text1"/>
        </w:rPr>
        <w:t>二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創業育成組</w:t>
      </w:r>
      <w:r w:rsidRPr="00810677">
        <w:rPr>
          <w:rFonts w:ascii="微軟正黑體" w:eastAsia="微軟正黑體" w:hAnsi="微軟正黑體"/>
          <w:color w:val="000000" w:themeColor="text1"/>
        </w:rPr>
        <w:t>(B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：具體之創業育成構想書</w:t>
      </w:r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/>
          <w:color w:val="000000" w:themeColor="text1"/>
        </w:rPr>
        <w:t>       (</w:t>
      </w:r>
      <w:r w:rsidRPr="00810677">
        <w:rPr>
          <w:rFonts w:ascii="微軟正黑體" w:eastAsia="微軟正黑體" w:hAnsi="微軟正黑體" w:hint="eastAsia"/>
          <w:color w:val="000000" w:themeColor="text1"/>
        </w:rPr>
        <w:t>三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追逐夢想組</w:t>
      </w:r>
      <w:r w:rsidRPr="00810677">
        <w:rPr>
          <w:rFonts w:ascii="微軟正黑體" w:eastAsia="微軟正黑體" w:hAnsi="微軟正黑體"/>
          <w:color w:val="000000" w:themeColor="text1"/>
        </w:rPr>
        <w:t>(C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：追逐夢想組構想書</w:t>
      </w:r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/>
          <w:color w:val="000000" w:themeColor="text1"/>
        </w:rPr>
        <w:t xml:space="preserve">       </w:t>
      </w:r>
      <w:r w:rsidRPr="00810677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810677">
        <w:rPr>
          <w:rFonts w:ascii="微軟正黑體" w:eastAsia="微軟正黑體" w:hAnsi="微軟正黑體" w:hint="eastAsia"/>
          <w:color w:val="000000" w:themeColor="text1"/>
        </w:rPr>
        <w:t>報名網址：</w:t>
      </w:r>
      <w:hyperlink r:id="rId7" w:history="1">
        <w:r w:rsidRPr="00810677">
          <w:rPr>
            <w:rStyle w:val="a3"/>
            <w:rFonts w:ascii="微軟正黑體" w:eastAsia="微軟正黑體" w:hAnsi="微軟正黑體"/>
            <w:color w:val="000000" w:themeColor="text1"/>
          </w:rPr>
          <w:t>http://goo.gl/forms/h66K293384</w:t>
        </w:r>
      </w:hyperlink>
      <w:r w:rsidRPr="00810677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審查方式：書面審查及面試。報名者須準備口頭報告（PPT簡報）。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審查時間：預計</w:t>
      </w:r>
      <w:r w:rsidRPr="00810677">
        <w:rPr>
          <w:rFonts w:ascii="微軟正黑體" w:eastAsia="微軟正黑體" w:hAnsi="微軟正黑體"/>
          <w:color w:val="000000" w:themeColor="text1"/>
        </w:rPr>
        <w:t>6</w:t>
      </w:r>
      <w:r w:rsidRPr="00810677">
        <w:rPr>
          <w:rFonts w:ascii="微軟正黑體" w:eastAsia="微軟正黑體" w:hAnsi="微軟正黑體" w:hint="eastAsia"/>
          <w:color w:val="000000" w:themeColor="text1"/>
        </w:rPr>
        <w:t>月初</w:t>
      </w:r>
      <w:r w:rsidRPr="00810677">
        <w:rPr>
          <w:rFonts w:ascii="微軟正黑體" w:eastAsia="微軟正黑體" w:hAnsi="微軟正黑體"/>
          <w:color w:val="000000" w:themeColor="text1"/>
        </w:rPr>
        <w:t>(</w:t>
      </w:r>
      <w:r w:rsidRPr="00810677">
        <w:rPr>
          <w:rFonts w:ascii="微軟正黑體" w:eastAsia="微軟正黑體" w:hAnsi="微軟正黑體" w:hint="eastAsia"/>
          <w:color w:val="000000" w:themeColor="text1"/>
        </w:rPr>
        <w:t>詳細日期另行通知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榮譽：甄選合格者，得授予獎學金最高</w:t>
      </w:r>
      <w:r w:rsidRPr="00810677">
        <w:rPr>
          <w:rFonts w:ascii="微軟正黑體" w:eastAsia="微軟正黑體" w:hAnsi="微軟正黑體"/>
          <w:color w:val="000000" w:themeColor="text1"/>
        </w:rPr>
        <w:t>20</w:t>
      </w:r>
      <w:r w:rsidRPr="00810677">
        <w:rPr>
          <w:rFonts w:ascii="微軟正黑體" w:eastAsia="微軟正黑體" w:hAnsi="微軟正黑體" w:hint="eastAsia"/>
          <w:color w:val="000000" w:themeColor="text1"/>
        </w:rPr>
        <w:t>萬元，並頒贈</w:t>
      </w:r>
      <w:r w:rsidRPr="00810677">
        <w:rPr>
          <w:rFonts w:ascii="微軟正黑體" w:eastAsia="微軟正黑體" w:hAnsi="微軟正黑體"/>
          <w:color w:val="000000" w:themeColor="text1"/>
        </w:rPr>
        <w:t>201</w:t>
      </w:r>
      <w:r w:rsidRPr="00810677">
        <w:rPr>
          <w:rFonts w:ascii="微軟正黑體" w:eastAsia="微軟正黑體" w:hAnsi="微軟正黑體" w:hint="eastAsia"/>
          <w:color w:val="000000" w:themeColor="text1"/>
        </w:rPr>
        <w:t>9領袖材子合格證書。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獎助方式：大四起開始執行規劃之活動，併使用經費及心得報告，實報實銷。</w:t>
      </w:r>
    </w:p>
    <w:p w:rsidR="00810677" w:rsidRPr="00810677" w:rsidRDefault="00810677" w:rsidP="00810677">
      <w:pPr>
        <w:ind w:leftChars="295" w:left="708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研發精英組</w:t>
      </w:r>
      <w:r w:rsidRPr="00810677">
        <w:rPr>
          <w:rFonts w:ascii="微軟正黑體" w:eastAsia="微軟正黑體" w:hAnsi="微軟正黑體"/>
          <w:color w:val="000000" w:themeColor="text1"/>
        </w:rPr>
        <w:t>(A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：出國交換或參加國際學術活動</w:t>
      </w:r>
    </w:p>
    <w:p w:rsidR="00810677" w:rsidRPr="00810677" w:rsidRDefault="00810677" w:rsidP="00810677">
      <w:pPr>
        <w:ind w:leftChars="295" w:left="708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創業育成組</w:t>
      </w:r>
      <w:r w:rsidRPr="00810677">
        <w:rPr>
          <w:rFonts w:ascii="微軟正黑體" w:eastAsia="微軟正黑體" w:hAnsi="微軟正黑體"/>
          <w:color w:val="000000" w:themeColor="text1"/>
        </w:rPr>
        <w:t>(B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：實踐創業構想之行動</w:t>
      </w:r>
    </w:p>
    <w:p w:rsidR="00810677" w:rsidRPr="00810677" w:rsidRDefault="00810677" w:rsidP="00810677">
      <w:pPr>
        <w:ind w:leftChars="295" w:left="708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>追逐夢想組</w:t>
      </w:r>
      <w:r w:rsidRPr="00810677">
        <w:rPr>
          <w:rFonts w:ascii="微軟正黑體" w:eastAsia="微軟正黑體" w:hAnsi="微軟正黑體"/>
          <w:color w:val="000000" w:themeColor="text1"/>
        </w:rPr>
        <w:t>(C</w:t>
      </w:r>
      <w:r w:rsidRPr="00810677">
        <w:rPr>
          <w:rFonts w:ascii="微軟正黑體" w:eastAsia="微軟正黑體" w:hAnsi="微軟正黑體" w:hint="eastAsia"/>
          <w:color w:val="000000" w:themeColor="text1"/>
        </w:rPr>
        <w:t>組</w:t>
      </w:r>
      <w:r w:rsidRPr="00810677">
        <w:rPr>
          <w:rFonts w:ascii="微軟正黑體" w:eastAsia="微軟正黑體" w:hAnsi="微軟正黑體"/>
          <w:color w:val="000000" w:themeColor="text1"/>
        </w:rPr>
        <w:t>)</w:t>
      </w:r>
      <w:r w:rsidRPr="00810677">
        <w:rPr>
          <w:rFonts w:ascii="微軟正黑體" w:eastAsia="微軟正黑體" w:hAnsi="微軟正黑體" w:hint="eastAsia"/>
          <w:color w:val="000000" w:themeColor="text1"/>
        </w:rPr>
        <w:t>：追逐夢想組構想書</w:t>
      </w:r>
    </w:p>
    <w:p w:rsidR="00810677" w:rsidRPr="00810677" w:rsidRDefault="00810677" w:rsidP="008106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10677">
        <w:rPr>
          <w:rFonts w:ascii="微軟正黑體" w:eastAsia="微軟正黑體" w:hAnsi="微軟正黑體" w:hint="eastAsia"/>
          <w:color w:val="000000" w:themeColor="text1"/>
        </w:rPr>
        <w:t xml:space="preserve">系辦連絡人：魏慧琪，TEL：03-5715131#33831, </w:t>
      </w:r>
      <w:hyperlink r:id="rId8" w:history="1">
        <w:r w:rsidRPr="00810677">
          <w:rPr>
            <w:rStyle w:val="a3"/>
            <w:rFonts w:ascii="微軟正黑體" w:eastAsia="微軟正黑體" w:hAnsi="微軟正黑體" w:hint="eastAsia"/>
            <w:color w:val="000000" w:themeColor="text1"/>
          </w:rPr>
          <w:t>hcwei@mx.nthu.edu.tw</w:t>
        </w:r>
      </w:hyperlink>
      <w:r w:rsidRPr="00810677">
        <w:rPr>
          <w:rFonts w:ascii="微軟正黑體" w:eastAsia="微軟正黑體" w:hAnsi="微軟正黑體" w:hint="eastAsia"/>
          <w:color w:val="000000" w:themeColor="text1"/>
        </w:rPr>
        <w:t xml:space="preserve"> 。</w:t>
      </w:r>
    </w:p>
    <w:p w:rsidR="00810677" w:rsidRPr="00810677" w:rsidRDefault="00810677" w:rsidP="00810677">
      <w:pPr>
        <w:rPr>
          <w:rFonts w:ascii="微軟正黑體" w:eastAsia="微軟正黑體" w:hAnsi="微軟正黑體"/>
          <w:color w:val="000000" w:themeColor="text1"/>
        </w:rPr>
      </w:pPr>
    </w:p>
    <w:p w:rsidR="00EA0DF1" w:rsidRPr="00810677" w:rsidRDefault="009E00E5">
      <w:pPr>
        <w:rPr>
          <w:rFonts w:ascii="微軟正黑體" w:eastAsia="微軟正黑體" w:hAnsi="微軟正黑體"/>
          <w:color w:val="000000" w:themeColor="text1"/>
        </w:rPr>
      </w:pPr>
    </w:p>
    <w:sectPr w:rsidR="00EA0DF1" w:rsidRPr="00810677" w:rsidSect="008106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E5" w:rsidRDefault="009E00E5" w:rsidP="005D0D1F">
      <w:r>
        <w:separator/>
      </w:r>
    </w:p>
  </w:endnote>
  <w:endnote w:type="continuationSeparator" w:id="0">
    <w:p w:rsidR="009E00E5" w:rsidRDefault="009E00E5" w:rsidP="005D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E5" w:rsidRDefault="009E00E5" w:rsidP="005D0D1F">
      <w:r>
        <w:separator/>
      </w:r>
    </w:p>
  </w:footnote>
  <w:footnote w:type="continuationSeparator" w:id="0">
    <w:p w:rsidR="009E00E5" w:rsidRDefault="009E00E5" w:rsidP="005D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CA2"/>
    <w:multiLevelType w:val="hybridMultilevel"/>
    <w:tmpl w:val="33D4D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094441"/>
    <w:multiLevelType w:val="hybridMultilevel"/>
    <w:tmpl w:val="5C243012"/>
    <w:lvl w:ilvl="0" w:tplc="9D9E5A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77"/>
    <w:rsid w:val="005D0D1F"/>
    <w:rsid w:val="00775B7D"/>
    <w:rsid w:val="00810677"/>
    <w:rsid w:val="009E00E5"/>
    <w:rsid w:val="00B50FFD"/>
    <w:rsid w:val="00E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52B6C"/>
  <w15:chartTrackingRefBased/>
  <w15:docId w15:val="{9809473E-C949-4C5A-9850-4CCA11C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77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67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1067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0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0D1F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0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0D1F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wei@mx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h66K293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319</Characters>
  <Application>Microsoft Office Word</Application>
  <DocSecurity>0</DocSecurity>
  <Lines>13</Lines>
  <Paragraphs>19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魏慧琪</dc:creator>
  <cp:keywords/>
  <dc:description/>
  <cp:lastModifiedBy>魏慧琪</cp:lastModifiedBy>
  <cp:revision>3</cp:revision>
  <cp:lastPrinted>2019-04-19T12:11:00Z</cp:lastPrinted>
  <dcterms:created xsi:type="dcterms:W3CDTF">2019-04-19T12:06:00Z</dcterms:created>
  <dcterms:modified xsi:type="dcterms:W3CDTF">2019-04-19T12:15:00Z</dcterms:modified>
</cp:coreProperties>
</file>